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9E" w:rsidRPr="0002319E" w:rsidRDefault="0002319E" w:rsidP="0002319E">
      <w:pPr>
        <w:spacing w:after="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1E73BE"/>
          <w:spacing w:val="-15"/>
          <w:sz w:val="48"/>
          <w:szCs w:val="48"/>
          <w:lang w:eastAsia="ru-RU"/>
        </w:rPr>
      </w:pPr>
      <w:r w:rsidRPr="0002319E">
        <w:rPr>
          <w:rFonts w:ascii="Arial" w:eastAsia="Times New Roman" w:hAnsi="Arial" w:cs="Arial"/>
          <w:b/>
          <w:bCs/>
          <w:color w:val="1E73BE"/>
          <w:spacing w:val="-15"/>
          <w:sz w:val="48"/>
          <w:szCs w:val="48"/>
          <w:lang w:eastAsia="ru-RU"/>
        </w:rPr>
        <w:t>Организация питания</w:t>
      </w:r>
    </w:p>
    <w:p w:rsidR="0002319E" w:rsidRPr="0002319E" w:rsidRDefault="0002319E" w:rsidP="0002319E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noProof/>
          <w:color w:val="1E73B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0D653C3" wp14:editId="79582BE4">
            <wp:extent cx="2592070" cy="2361565"/>
            <wp:effectExtent l="0" t="0" r="0" b="635"/>
            <wp:docPr id="1" name="Рисунок 1" descr="http://xn--260-5cdtbf0hi.xn--p1ai/wp-content/uploads/2018/03/%D0%BF%D0%B8%D1%82%D0%BF%D0%BD%D0%B8%D0%B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260-5cdtbf0hi.xn--p1ai/wp-content/uploads/2018/03/%D0%BF%D0%B8%D1%82%D0%BF%D0%BD%D0%B8%D0%B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В дошкольном возрасте закладывается основа здоровья детей. Наряду с другими гигиеническими факторами, достаточное по количеству и полноценное по качеству питание обеспечивает нормальное развитие ребёнка. Питание детей дошкольного  возраста должно восполнить потребности быстро растущего организма, то есть не только покрывать  энергетические затраты детей, а и обеспечивать их рост.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Питание детей  в детском саду организуется, прежде </w:t>
      </w:r>
      <w:proofErr w:type="gramStart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всего</w:t>
      </w:r>
      <w:proofErr w:type="gramEnd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с  учётом особенностей детей дошкольников  (небольшого объёма желудка, сниженной секреторной функции желудочно-кишечного тракта по сравнению с взрослым организмом) блюда для малышей готовятся и проходят соответствующую кулинарную обработку (тушение, варение), механически измельчены для младших ясельных групп, а также легкоусвояемые.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Так же учитывается соотношение пищевых ингредиентов: белков, жиров и углеводов (в пропорции 1:1:3,5—4,0). Как недостаток, так и избыток одного из них (одностороннее вскармливание) ведёт к падению веса, разрыхлению тканей, снижению защитных свойств организма. </w:t>
      </w:r>
      <w:proofErr w:type="gramStart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В рацион питания ДОУ включены все основные группы продуктов – мясо, рыба, молоко и молочные продукты, яйца, пищевые жиры, овощи и фрукты, сахар, кондитерские изделия, хлеб, крупа.</w:t>
      </w:r>
      <w:proofErr w:type="gramEnd"/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В детском саду  организовано 4 разовое питание. В меню каждый день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включена суточная норма молока, сливочного и растительного масла сахара, хлеба, мяса. Продукты, богатые белком (рыба, мясо), включаются в меню первой половины дня. Во второй половине дня детям предлагаются молочные и овощные блюда. Для приготовления вторых блюд кроме говядины используются также субпродукты (печень в виде суфле, котлет, биточков, гуляша). Ежедневно в меню включены овощи, в вареном и тушеном виде. Дети регулярно получают на полдник кисломолочные продукты. Питание детей осуществляется по 10-дневному типовому рациону питания детей от 1,5 до 3 лет и от 3 до 7 лет в государственных общеобразовательных учреждениях, реализующих общеобразовательные программы дошкольного образования, с 12-часовым пребыванием детей.  При составлении меню используется разработанная картотека блюд, что обеспечивает сбалансированность питания по белкам, жирам, углеводам.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Организация питания детей в детском саду должна сочетаться с правильным питанием ребенка в семье. Для этого необходима четкая преемственность между родителями и детским садом. Нужно стремиться к тому, чтобы питание вне детского сада дополняло рацион, получаемый в организованном коллективе. С этой целью в детском саду ежедневно вывешивается меню-дня. В выходные и праздничные дни рацион питания ребенка по набору продуктов и пищевой ценности лучше максимально приближать к рациону, получаемому им в детском саду.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Рекомендуем:  Утром, до отправления ребенка в детский сад, не кормить его, так как это нарушает режим питания, и приводит к снижению аппетита, в таком случае ребенок плохо завтракает в группе. Однако если ребенка приходится приводить в детский сад очень рано, за 1-1,5 аса до завтрака, то ему можно дома дать сока и (или) какие-либо фрукты. В рацион питания в семье включать больше свежих овощей, фруктов.</w:t>
      </w:r>
    </w:p>
    <w:p w:rsidR="0002319E" w:rsidRPr="0002319E" w:rsidRDefault="0002319E" w:rsidP="0002319E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Алгоритм работы по организации питания в детском саду:</w:t>
      </w:r>
    </w:p>
    <w:p w:rsidR="0002319E" w:rsidRPr="0002319E" w:rsidRDefault="0002319E" w:rsidP="0002319E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Организация питания детей начинается задолго до поступления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продук</w:t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softHyphen/>
        <w:t>тов на пищеблок. В начале календарного года заведующий издает приказы «Об организации питания детей в МБДОУ», в котором утверждается ответственный за организацию питания в МБДОУ.</w:t>
      </w:r>
    </w:p>
    <w:p w:rsidR="0002319E" w:rsidRPr="0002319E" w:rsidRDefault="0002319E" w:rsidP="0002319E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Составляется план мероприятий по организации питания МБДОУ </w:t>
      </w:r>
      <w:proofErr w:type="gramStart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на</w:t>
      </w:r>
      <w:proofErr w:type="gramEnd"/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учебный год, в котором прописывается организационная работа, работа с родителями,  кадрами,  детьми,  поставщиками, </w:t>
      </w:r>
      <w:proofErr w:type="gramStart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контроль за</w:t>
      </w:r>
      <w:proofErr w:type="gramEnd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организацией питания.</w:t>
      </w:r>
    </w:p>
    <w:p w:rsidR="0002319E" w:rsidRPr="0002319E" w:rsidRDefault="0002319E" w:rsidP="0002319E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Ежеквартально заключаются договоры с поставщиками продуктов.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Заведующий несет ответственность за выполнение договоров на поставки продуктов питания. В договорах указываются условия хранения и сроки реализации скоропортящихся продуктов, четко прописываются требования к качеству продукции и его поставки, а так же ответственность поставщика за нарушение условий договора.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Детский сад  документирует все претензии по каждому факту нарушения условий договора поставок, требует обмена некачественного товара в сроки указанные в договоре. Заявки на продукты подаются каждую неделю.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 целью проверки организации процесса питания заведующий, внештатная медицинская сестра (по согласованию), заведующий хозяйством, старший воспитатель детского сада контролирует: санитарное состояние пищеблока, наличие условий в группах для приема пищи; качество продуктов и приготовленной пищи; разнообразие меню; соблюдение санитарно-гигиенических норм и правил.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Производится входной </w:t>
      </w:r>
      <w:proofErr w:type="gramStart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контроль за</w:t>
      </w:r>
      <w:proofErr w:type="gramEnd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получаемыми продуктами в МБДОУ. </w:t>
      </w:r>
      <w:proofErr w:type="gramStart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 именно проверяется, как доставляются продукты в учреждение: имеется ли специальная тара, как она маркируется и обрабатывается (в том случае, если она используется повторно), как складируются продукты в машине (напри</w:t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softHyphen/>
        <w:t>мер, не перевозят ли продукты, подлежащие тепловой обработке, вместе с продуктами, употребляемыми без обработки),  имеется ли санитарный паспорт на машину, поставляющую продукты в МБДОУ.</w:t>
      </w:r>
      <w:proofErr w:type="gramEnd"/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proofErr w:type="gramStart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Контролируется сопроводительная документация, поступаю</w:t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softHyphen/>
        <w:t>щая на склад с продуктами, наличие всех документов, подтверждающих качество и безопасность по</w:t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softHyphen/>
        <w:t>ступающих продуктов, помнить, что удостоверение качества и ветеринарное заключение должно быть на каждую партию продуктов, а сертификат соответствия дается на каждый вид продукции, например, молочную продукцию, кондитерские изделия и т.д., и действует в течение года.</w:t>
      </w:r>
      <w:proofErr w:type="gramEnd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 Проверяется качество поступающей продукции по Журналу бракеража скоропортящихся продуктов, который ведется по категориям продукции (мясо, масло сливочное, молоко, сметана и т. п.).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Набор используемых продуктов позволяет судить о соответствии еды утвержденным натуральным нормам питания детей</w:t>
      </w:r>
      <w:proofErr w:type="gramStart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.</w:t>
      </w:r>
      <w:proofErr w:type="gramEnd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Нормы питания детей зависят от их возраста и</w:t>
      </w:r>
      <w:r w:rsidR="003B280A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режима работы учреждения. </w:t>
      </w:r>
      <w:bookmarkStart w:id="0" w:name="_GoBack"/>
      <w:bookmarkEnd w:id="0"/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Меню-требование составляется с учетом норм питания и примерного 10-дневного меню, утверждается руководителем (или лицом, назначенным приказом руководителя) ежедневно, надень вперед.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Вносить какие-либо изменения в меню-требование без уведомления заведующего запрещается. Если по каким-либо причинам возникает необходи</w:t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softHyphen/>
        <w:t>мость замены блюд (например, из-за недопоставки продуктов или их пло</w:t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softHyphen/>
        <w:t>хого качества), в меню-требовании отмечаются изменения,  визирует заведующий. Ис</w:t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softHyphen/>
        <w:t>правления и зачеркивания в меню-требовании не допускаются. Если про</w:t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softHyphen/>
        <w:t>изводится возврат невостребованных продуктов или вносится дополнение к меню-требованию, то составляется накладная-требование на возврат (дополнение) невос</w:t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softHyphen/>
        <w:t>требованных (прибавленных) продуктов питания.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proofErr w:type="gramStart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Контроль за</w:t>
      </w:r>
      <w:proofErr w:type="gramEnd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качеством пищи при закладке продуктов в котел производят назначенные дежурные МБДОУ (в контроле за закладкой продуктов может участвовать  родительская общественность).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Выход блюд контролируется путем определения общего объема приготовленной пищи количеству детей и объему разовых порций, не допуская приготовления лишнего количества пищи, особенно I блюда. Это приводит к снижению ка</w:t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softHyphen/>
        <w:t>лорийности питания, понижению его биологической ценности и увеличению остатков пищи.</w:t>
      </w:r>
    </w:p>
    <w:p w:rsidR="0002319E" w:rsidRPr="0002319E" w:rsidRDefault="0002319E" w:rsidP="0002319E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Для удобства контроля выхода блюд посуда на кухне вы</w:t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softHyphen/>
        <w:t>мерена</w:t>
      </w:r>
      <w:r w:rsidRPr="0002319E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 </w:t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Выход II блюд проверяется взвешиванием нескольких порций и срав</w:t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softHyphen/>
        <w:t>нением среднего веса порции по меню.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Поэтому весы на пищеблоке соответствуют метрологическим и эксплуатационным требовани</w:t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softHyphen/>
        <w:t>ям (осуществляется поверка весов не реже одного раза в год специализирующей организацией).</w:t>
      </w:r>
    </w:p>
    <w:p w:rsidR="0002319E" w:rsidRPr="0002319E" w:rsidRDefault="0002319E" w:rsidP="0002319E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Нормы расхода продуктов на одного ребенка для меню-требования соответствуют технологическим картам из </w:t>
      </w:r>
      <w:r w:rsidRPr="0002319E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сборника рецептур блюд и кулинарных  изделий для питания детей в дошкольных организациях под ред.  Могильный М.П., </w:t>
      </w:r>
      <w:proofErr w:type="spellStart"/>
      <w:r w:rsidRPr="0002319E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Тутельян</w:t>
      </w:r>
      <w:proofErr w:type="spellEnd"/>
      <w:r w:rsidRPr="0002319E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Т.В. </w:t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В технологических картах указывается рецептура приготовления </w:t>
      </w:r>
      <w:proofErr w:type="gramStart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блюда</w:t>
      </w:r>
      <w:proofErr w:type="gramEnd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и обязательно содержатся сведения следующих граф:</w:t>
      </w:r>
    </w:p>
    <w:p w:rsidR="0002319E" w:rsidRPr="0002319E" w:rsidRDefault="0002319E" w:rsidP="0002319E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масса “брутто” – масса продукта до его холодной обработки;</w:t>
      </w:r>
    </w:p>
    <w:p w:rsidR="0002319E" w:rsidRPr="0002319E" w:rsidRDefault="0002319E" w:rsidP="0002319E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масса “нетто” – масса продукта с учетом тепловых потерь при хо</w:t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softHyphen/>
        <w:t>лодной обработке;</w:t>
      </w:r>
    </w:p>
    <w:p w:rsidR="0002319E" w:rsidRPr="0002319E" w:rsidRDefault="0002319E" w:rsidP="0002319E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выход порций;</w:t>
      </w:r>
    </w:p>
    <w:p w:rsidR="0002319E" w:rsidRPr="0002319E" w:rsidRDefault="0002319E" w:rsidP="0002319E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состав и энергетическая ценность (калорийность) продукта “нетто”;</w:t>
      </w:r>
    </w:p>
    <w:p w:rsidR="0002319E" w:rsidRPr="0002319E" w:rsidRDefault="0002319E" w:rsidP="0002319E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технология приготовления блюда.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Меню-дня (с выходом блюд)  размещение в удобном для чтения месте (в группах, стенд пищеблока).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proofErr w:type="gramStart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Контроль за</w:t>
      </w:r>
      <w:proofErr w:type="gramEnd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готовой продукцией осуществляет </w:t>
      </w:r>
      <w:proofErr w:type="spellStart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бракеражная</w:t>
      </w:r>
      <w:proofErr w:type="spellEnd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комиссия (заведующий хозяйством, внештатная медицинская сестра (по согласованию), заведующий).  Качество готовой продукции контролируют по Журналу бракеража го</w:t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softHyphen/>
        <w:t>товой кулинарной продукции и по наличию взятых суточных проб.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Бракеражу подлежат все блюда, готовые к раздаче, в т. ч. соки и кисло</w:t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softHyphen/>
        <w:t>молочные продукты.  В журнале фиксируется органолептическая оценка готового блюда (внешний вид, цвет, запах, вкус, консистенция). Пробы отбирают в стерильную посуду с крышкой и хранят в холодильнике 48 ч при температуре от +2 до +6 °С</w:t>
      </w:r>
      <w:proofErr w:type="gramStart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Постоянно держится на контроле организация питания детей в группах. Обращается внимание на соблюдение режима питания,  доведение пищи до детей (при необходимости производится взвешивание порций, взятых со стола), на организацию процесса кормления, аппетит детей, отношение их к новым блюдам, на слаженность работы персонала, наличие остатков пищи.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Во время еды в группе создается спокойная обстановка, без шума, громких разговоров, отвлечений. Важно следить за эстетикой питания, сервировкой столов, привитием детям необходимых гигиенических навыков.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proofErr w:type="gramStart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Контроль за</w:t>
      </w:r>
      <w:proofErr w:type="gramEnd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санитарным состоянием пищеблока заключается в проверке качества уборки кухни и всех подсобных помещении, соблюдения правил мытья посуды, оборудования (только с использованием разрешенных моющих средств, имеющих сертификат), активности применяемых дезинфицирующих растворов. Обращается внимание на наличие достаточного количества промаркированных разделочных досок, правильное их использование и хранение, четкое выполнение требований кулинарной обработки продуктов, особенно тех, которые идут в пищу без термической обработки.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Кроме того  контролируется работа заведующего складом продуктов питания по ведению учета полученных и расходуемых продуктов, а так же их остатков, рациональ</w:t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softHyphen/>
        <w:t>ное расходование денежных средств на питание, ведется их учет, рассчитывается стоимость питания за месяц, стоимость  детского дня, сверяется по меню-требованию реальное число питающихся детей с данными их фактической посещаемости.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В детском саду питание организовано в групповых комнатах. Весь цикл приготовления блюд происходит на пищеблоке. Пищеблок на 100% укомплектован ка</w:t>
      </w:r>
      <w:r w:rsidR="003B280A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драми: 2 повара, кухонный работник, завхоз</w:t>
      </w: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. Пищеблок, состоит из  цехов:  овощной, кондитерский, </w:t>
      </w:r>
      <w:proofErr w:type="gramStart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мясо-рыбный</w:t>
      </w:r>
      <w:proofErr w:type="gramEnd"/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. Имеются 2 кладовые для хранения продуктов, оборудованные современными холодильниками.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Помещение пищеблока размещается на первом этаже, имеет отдельный выход.</w:t>
      </w:r>
    </w:p>
    <w:p w:rsidR="0002319E" w:rsidRPr="0002319E" w:rsidRDefault="0002319E" w:rsidP="0002319E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Пищеблок детского сада оснащен всем необходимым техническим оборудованием. Работники пищеблока аттестованы и своевременно проходят санитарно-гигиеническое обучение.</w:t>
      </w:r>
    </w:p>
    <w:p w:rsidR="0002319E" w:rsidRPr="0002319E" w:rsidRDefault="0002319E" w:rsidP="0002319E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Нормативные документы</w:t>
      </w:r>
    </w:p>
    <w:p w:rsidR="0002319E" w:rsidRPr="0002319E" w:rsidRDefault="003B280A" w:rsidP="0002319E">
      <w:pPr>
        <w:shd w:val="clear" w:color="auto" w:fill="F9F9F9"/>
        <w:spacing w:after="0" w:line="240" w:lineRule="auto"/>
        <w:jc w:val="both"/>
        <w:textAlignment w:val="baseline"/>
        <w:rPr>
          <w:rFonts w:ascii="inherit" w:eastAsia="Times New Roman" w:hAnsi="inherit" w:cs="Helvetica"/>
          <w:i/>
          <w:iCs/>
          <w:color w:val="000000"/>
          <w:sz w:val="21"/>
          <w:szCs w:val="21"/>
          <w:lang w:eastAsia="ru-RU"/>
        </w:rPr>
      </w:pPr>
      <w:hyperlink r:id="rId8" w:history="1">
        <w:r w:rsidR="0002319E" w:rsidRPr="0002319E">
          <w:rPr>
            <w:rFonts w:ascii="inherit" w:eastAsia="Times New Roman" w:hAnsi="inherit" w:cs="Helvetica"/>
            <w:i/>
            <w:iCs/>
            <w:color w:val="DD3333"/>
            <w:sz w:val="21"/>
            <w:szCs w:val="21"/>
            <w:bdr w:val="none" w:sz="0" w:space="0" w:color="auto" w:frame="1"/>
            <w:lang w:eastAsia="ru-RU"/>
          </w:rPr>
          <w:t>Федеральный закон от 02.01.2000 N 29-ФЗ (ред. от 13.07.2015) “О качестве и безопасности пищевых продуктов”</w:t>
        </w:r>
      </w:hyperlink>
    </w:p>
    <w:p w:rsidR="0002319E" w:rsidRPr="0002319E" w:rsidRDefault="0002319E" w:rsidP="0002319E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i/>
          <w:iCs/>
          <w:color w:val="000000"/>
          <w:sz w:val="21"/>
          <w:szCs w:val="21"/>
          <w:lang w:eastAsia="ru-RU"/>
        </w:rPr>
        <w:t> </w:t>
      </w:r>
    </w:p>
    <w:p w:rsidR="0002319E" w:rsidRPr="0002319E" w:rsidRDefault="003B280A" w:rsidP="0002319E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000000"/>
          <w:sz w:val="21"/>
          <w:szCs w:val="21"/>
          <w:lang w:eastAsia="ru-RU"/>
        </w:rPr>
      </w:pPr>
      <w:hyperlink r:id="rId9" w:history="1">
        <w:r w:rsidR="0002319E" w:rsidRPr="0002319E">
          <w:rPr>
            <w:rFonts w:ascii="inherit" w:eastAsia="Times New Roman" w:hAnsi="inherit" w:cs="Helvetica"/>
            <w:i/>
            <w:iCs/>
            <w:color w:val="1E73BE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от 29.12.2012 № 273-ФЗ «Об образовании в Российской Федерации»</w:t>
        </w:r>
      </w:hyperlink>
    </w:p>
    <w:p w:rsidR="0002319E" w:rsidRPr="0002319E" w:rsidRDefault="0002319E" w:rsidP="0002319E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i/>
          <w:iCs/>
          <w:color w:val="000000"/>
          <w:sz w:val="21"/>
          <w:szCs w:val="21"/>
          <w:lang w:eastAsia="ru-RU"/>
        </w:rPr>
        <w:t> </w:t>
      </w:r>
    </w:p>
    <w:p w:rsidR="0002319E" w:rsidRPr="0002319E" w:rsidRDefault="003B280A" w:rsidP="0002319E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000000"/>
          <w:sz w:val="21"/>
          <w:szCs w:val="21"/>
          <w:lang w:eastAsia="ru-RU"/>
        </w:rPr>
      </w:pPr>
      <w:hyperlink r:id="rId10" w:history="1">
        <w:r w:rsidR="0002319E" w:rsidRPr="0002319E">
          <w:rPr>
            <w:rFonts w:ascii="inherit" w:eastAsia="Times New Roman" w:hAnsi="inherit" w:cs="Helvetica"/>
            <w:i/>
            <w:iCs/>
            <w:color w:val="1E73BE"/>
            <w:sz w:val="21"/>
            <w:szCs w:val="21"/>
            <w:u w:val="single"/>
            <w:bdr w:val="none" w:sz="0" w:space="0" w:color="auto" w:frame="1"/>
            <w:lang w:eastAsia="ru-RU"/>
          </w:rPr>
          <w:t>«Санитарно-эпидемиологические требования к устройству, содержанию и организации режима работы дошкольных образовательных организаций» СанПиН 2.4.1.3049-13</w:t>
        </w:r>
      </w:hyperlink>
    </w:p>
    <w:p w:rsidR="0002319E" w:rsidRPr="0002319E" w:rsidRDefault="0002319E" w:rsidP="0002319E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i/>
          <w:iCs/>
          <w:color w:val="000000"/>
          <w:sz w:val="21"/>
          <w:szCs w:val="21"/>
          <w:lang w:eastAsia="ru-RU"/>
        </w:rPr>
        <w:t> </w:t>
      </w:r>
    </w:p>
    <w:p w:rsidR="0002319E" w:rsidRPr="0002319E" w:rsidRDefault="003B280A" w:rsidP="0002319E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000000"/>
          <w:sz w:val="21"/>
          <w:szCs w:val="21"/>
          <w:lang w:eastAsia="ru-RU"/>
        </w:rPr>
      </w:pPr>
      <w:hyperlink r:id="rId11" w:history="1">
        <w:r w:rsidR="0002319E" w:rsidRPr="0002319E">
          <w:rPr>
            <w:rFonts w:ascii="inherit" w:eastAsia="Times New Roman" w:hAnsi="inherit" w:cs="Helvetica"/>
            <w:i/>
            <w:iCs/>
            <w:color w:val="1E73BE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Положение о бракераже продуктов питания, и </w:t>
        </w:r>
        <w:proofErr w:type="spellStart"/>
        <w:r w:rsidR="0002319E" w:rsidRPr="0002319E">
          <w:rPr>
            <w:rFonts w:ascii="inherit" w:eastAsia="Times New Roman" w:hAnsi="inherit" w:cs="Helvetica"/>
            <w:i/>
            <w:iCs/>
            <w:color w:val="1E73BE"/>
            <w:sz w:val="21"/>
            <w:szCs w:val="21"/>
            <w:u w:val="single"/>
            <w:bdr w:val="none" w:sz="0" w:space="0" w:color="auto" w:frame="1"/>
            <w:lang w:eastAsia="ru-RU"/>
          </w:rPr>
          <w:t>бракеражой</w:t>
        </w:r>
        <w:proofErr w:type="spellEnd"/>
        <w:r w:rsidR="0002319E" w:rsidRPr="0002319E">
          <w:rPr>
            <w:rFonts w:ascii="inherit" w:eastAsia="Times New Roman" w:hAnsi="inherit" w:cs="Helvetica"/>
            <w:i/>
            <w:iCs/>
            <w:color w:val="1E73BE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комиссии МБДОУ “Детский сад №260”</w:t>
        </w:r>
      </w:hyperlink>
    </w:p>
    <w:p w:rsidR="0002319E" w:rsidRPr="0002319E" w:rsidRDefault="0002319E" w:rsidP="0002319E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i/>
          <w:iCs/>
          <w:color w:val="000000"/>
          <w:sz w:val="21"/>
          <w:szCs w:val="21"/>
          <w:lang w:eastAsia="ru-RU"/>
        </w:rPr>
        <w:t> </w:t>
      </w:r>
    </w:p>
    <w:p w:rsidR="0002319E" w:rsidRPr="0002319E" w:rsidRDefault="003B280A" w:rsidP="0002319E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000000"/>
          <w:sz w:val="21"/>
          <w:szCs w:val="21"/>
          <w:lang w:eastAsia="ru-RU"/>
        </w:rPr>
      </w:pPr>
      <w:hyperlink r:id="rId12" w:history="1">
        <w:r w:rsidR="0002319E" w:rsidRPr="0002319E">
          <w:rPr>
            <w:rFonts w:ascii="inherit" w:eastAsia="Times New Roman" w:hAnsi="inherit" w:cs="Helvetica"/>
            <w:i/>
            <w:iCs/>
            <w:color w:val="1E73BE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об организации питания в МБДОУ “Детский сад №260”</w:t>
        </w:r>
      </w:hyperlink>
    </w:p>
    <w:p w:rsidR="0002319E" w:rsidRPr="0002319E" w:rsidRDefault="0002319E" w:rsidP="0002319E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i/>
          <w:iCs/>
          <w:color w:val="000000"/>
          <w:sz w:val="21"/>
          <w:szCs w:val="21"/>
          <w:lang w:eastAsia="ru-RU"/>
        </w:rPr>
        <w:t> </w:t>
      </w:r>
    </w:p>
    <w:p w:rsidR="0002319E" w:rsidRPr="0002319E" w:rsidRDefault="003B280A" w:rsidP="0002319E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000000"/>
          <w:sz w:val="21"/>
          <w:szCs w:val="21"/>
          <w:lang w:eastAsia="ru-RU"/>
        </w:rPr>
      </w:pPr>
      <w:hyperlink r:id="rId13" w:history="1">
        <w:r w:rsidR="0002319E" w:rsidRPr="0002319E">
          <w:rPr>
            <w:rFonts w:ascii="inherit" w:eastAsia="Times New Roman" w:hAnsi="inherit" w:cs="Helvetica"/>
            <w:i/>
            <w:iCs/>
            <w:color w:val="1E73BE"/>
            <w:sz w:val="21"/>
            <w:szCs w:val="21"/>
            <w:u w:val="single"/>
            <w:bdr w:val="none" w:sz="0" w:space="0" w:color="auto" w:frame="1"/>
            <w:lang w:eastAsia="ru-RU"/>
          </w:rPr>
          <w:t>Примерное 10-дневное меню осень-зима (возраст 2-3 года)</w:t>
        </w:r>
      </w:hyperlink>
    </w:p>
    <w:p w:rsidR="0002319E" w:rsidRPr="0002319E" w:rsidRDefault="003B280A" w:rsidP="0002319E">
      <w:pPr>
        <w:shd w:val="clear" w:color="auto" w:fill="F9F9F9"/>
        <w:spacing w:line="240" w:lineRule="auto"/>
        <w:textAlignment w:val="baseline"/>
        <w:rPr>
          <w:rFonts w:ascii="inherit" w:eastAsia="Times New Roman" w:hAnsi="inherit" w:cs="Helvetica"/>
          <w:i/>
          <w:iCs/>
          <w:color w:val="000000"/>
          <w:sz w:val="21"/>
          <w:szCs w:val="21"/>
          <w:lang w:eastAsia="ru-RU"/>
        </w:rPr>
      </w:pPr>
      <w:hyperlink r:id="rId14" w:history="1">
        <w:r w:rsidR="0002319E" w:rsidRPr="0002319E">
          <w:rPr>
            <w:rFonts w:ascii="inherit" w:eastAsia="Times New Roman" w:hAnsi="inherit" w:cs="Helvetica"/>
            <w:i/>
            <w:iCs/>
            <w:color w:val="1E73BE"/>
            <w:sz w:val="21"/>
            <w:szCs w:val="21"/>
            <w:u w:val="single"/>
            <w:bdr w:val="none" w:sz="0" w:space="0" w:color="auto" w:frame="1"/>
            <w:lang w:eastAsia="ru-RU"/>
          </w:rPr>
          <w:t>примерно 10-дневное меню весна-лето (возраст 3-7 года)</w:t>
        </w:r>
      </w:hyperlink>
    </w:p>
    <w:p w:rsidR="0002319E" w:rsidRPr="0002319E" w:rsidRDefault="0002319E" w:rsidP="0002319E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02319E">
        <w:rPr>
          <w:rFonts w:ascii="inherit" w:eastAsia="Times New Roman" w:hAnsi="inherit" w:cs="Helvetic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Нужные советы о питании</w:t>
      </w:r>
    </w:p>
    <w:p w:rsidR="00E9132A" w:rsidRDefault="00E9132A"/>
    <w:sectPr w:rsidR="00E9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26B"/>
    <w:multiLevelType w:val="multilevel"/>
    <w:tmpl w:val="E068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592152"/>
    <w:multiLevelType w:val="multilevel"/>
    <w:tmpl w:val="20B0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BB164C"/>
    <w:multiLevelType w:val="multilevel"/>
    <w:tmpl w:val="1210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E327E7"/>
    <w:multiLevelType w:val="multilevel"/>
    <w:tmpl w:val="FA40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9E"/>
    <w:rsid w:val="0002319E"/>
    <w:rsid w:val="003B280A"/>
    <w:rsid w:val="00E9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30352">
              <w:blockQuote w:val="1"/>
              <w:marLeft w:val="0"/>
              <w:marRight w:val="0"/>
              <w:marTop w:val="0"/>
              <w:marBottom w:val="300"/>
              <w:divBdr>
                <w:top w:val="none" w:sz="0" w:space="15" w:color="1E73BE"/>
                <w:left w:val="single" w:sz="24" w:space="15" w:color="1E73BE"/>
                <w:bottom w:val="none" w:sz="0" w:space="15" w:color="1E73BE"/>
                <w:right w:val="none" w:sz="0" w:space="15" w:color="1E73BE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60-5cdtbf0hi.xn--p1ai/wp-content/uploads/2018/03/%D0%A4%D0%B5%D0%B4%D0%B5%D1%80%D0%B0%D0%BB%D1%8C%D0%BD%D1%8B%D0%B9-%D0%B7%D0%B0%D0%BA%D0%BE%D0%BD-%D0%BE%D1%82-02.01.2000-N-29-%D0%A4%D0%97-%D1%80%D0%B5%D0%B4.-%D0%BE%D1%82-13.07.2015.pdf" TargetMode="External"/><Relationship Id="rId13" Type="http://schemas.openxmlformats.org/officeDocument/2006/relationships/hyperlink" Target="http://xn--260-5cdtbf0hi.xn--p1ai/wp-content/uploads/2018/10/%D0%BF%D1%80%D0%B8%D0%BC%D0%B5%D1%80%D0%BD%D0%BE%D0%B5-%D0%B4%D0%B5%D1%81%D1%8F%D1%82%D0%B8%D0%B4%D0%BD%D0%B5%D0%B2%D0%BD%D0%BE%D0%B5-%D0%BC%D0%B5%D0%BD%D1%8E-260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xn--260-5cdtbf0hi.xn--p1ai/wp-content/uploads/2017/02/%D0%BF%D0%BE%D0%BB%D0%BE%D0%B6%D0%B5%D0%BD%D0%B8%D0%B5-%D0%BE%D0%B1-%D0%BE%D1%80%D0%B3%D0%B0%D0%BD%D0%B8%D0%B7%D0%B0%D1%86%D0%B8%D0%B8-%D0%BF%D0%B8%D1%82%D0%B0%D0%BD%D0%B8%D1%8F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&#1076;&#1077;&#1090;&#1089;&#1072;&#1076;260.&#1088;&#1092;/wp-content/uploads/2018/03/%D0%BF%D0%B8%D1%82%D0%BF%D0%BD%D0%B8%D0%B5.png" TargetMode="External"/><Relationship Id="rId11" Type="http://schemas.openxmlformats.org/officeDocument/2006/relationships/hyperlink" Target="http://xn--260-5cdtbf0hi.xn--p1ai/wp-content/uploads/2018/03/%D0%9F%D0%BE%D0%BB%D0%BE%D0%B6%D0%B5%D0%BD%D0%B8%D0%B5-%D0%BE-%D0%B1%D1%80%D0%B0%D0%BA%D0%B5%D1%80%D0%B0%D0%B6%D0%B5-%D0%B8-%D0%B1%D1%80%D0%B0%D0%BA%D0%B5%D1%80%D0%B0%D0%B6%D0%BE%D0%B9-%D0%BA%D0%BE%D0%BC%D0%B8%D1%81%D1%81%D0%B8%D0%B8-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xn--260-5cdtbf0hi.xn--p1ai/wp-content/uploads/2018/03/%D0%B2%D1%8B%D0%B4%D0%B5%D1%80%D0%B6%D0%BA%D0%B0-%D0%B8%D0%B7-%D0%A1%D0%90%D0%9D%D0%9F%D0%98%D0%9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60-5cdtbf0hi.xn--p1ai/wp-content/uploads/2018/03/%D1%81%D1%82%D0%B0%D1%82%D1%8C%D0%B8-%D0%B8%D0%B7-%D0%A4%D0%97.pdf" TargetMode="External"/><Relationship Id="rId14" Type="http://schemas.openxmlformats.org/officeDocument/2006/relationships/hyperlink" Target="http://xn--260-5cdtbf0hi.xn--p1ai/wp-content/uploads/2018/03/10-%D0%B4%D0%BD%D0%B5%D0%B2%D0%BD%D0%BE%D0%B5-%D0%BC%D0%B5%D0%BD%D1%8E-%D0%B2%D0%B5%D1%81%D0%BD%D0%B0-%D0%BB%D0%B5%D1%82%D0%BE3-7-%D0%BB%D0%B5%D1%8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1938</Words>
  <Characters>11052</Characters>
  <Application>Microsoft Office Word</Application>
  <DocSecurity>0</DocSecurity>
  <Lines>92</Lines>
  <Paragraphs>25</Paragraphs>
  <ScaleCrop>false</ScaleCrop>
  <Company/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3</cp:revision>
  <dcterms:created xsi:type="dcterms:W3CDTF">2020-03-27T03:32:00Z</dcterms:created>
  <dcterms:modified xsi:type="dcterms:W3CDTF">2020-03-27T03:59:00Z</dcterms:modified>
</cp:coreProperties>
</file>